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72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NCDA COMMITTEE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TECHNOLOGY COMMITTEE</w:t>
      </w:r>
    </w:p>
    <w:p w:rsidR="00000000" w:rsidDel="00000000" w:rsidP="00000000" w:rsidRDefault="00000000" w:rsidRPr="00000000" w14:paraId="00000005">
      <w:pPr>
        <w:ind w:right="-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August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Leadership Information</w:t>
      </w:r>
    </w:p>
    <w:p w:rsidR="00000000" w:rsidDel="00000000" w:rsidP="00000000" w:rsidRDefault="00000000" w:rsidRPr="00000000" w14:paraId="00000008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FY22 Co-Chairs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7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Dirk Matthews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dirkwmatthews@gmail.com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Senior Director of Alumni Relations, Columbia College Chicago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720" w:hanging="36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Jaana Kettunen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jaana.h.kettunen@jyu.fi</w:t>
        </w:r>
      </w:hyperlink>
      <w:r w:rsidDel="00000000" w:rsidR="00000000" w:rsidRPr="00000000">
        <w:rPr>
          <w:rFonts w:ascii="Arial" w:cs="Arial" w:eastAsia="Arial" w:hAnsi="Arial"/>
          <w:color w:val="316ad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 and Vice Director, Finnish Institute for Educational Research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FY23 Co-Chairs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right="-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Jaana Kettunen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jaana.h.kettunen@jyu.fi</w:t>
        </w:r>
      </w:hyperlink>
      <w:r w:rsidDel="00000000" w:rsidR="00000000" w:rsidRPr="00000000">
        <w:rPr>
          <w:rFonts w:ascii="Arial" w:cs="Arial" w:eastAsia="Arial" w:hAnsi="Arial"/>
          <w:color w:val="316ad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 and Vice Director, Finnish Institute for Educational Research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right="-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TBD</w:t>
      </w:r>
    </w:p>
    <w:p w:rsidR="00000000" w:rsidDel="00000000" w:rsidP="00000000" w:rsidRDefault="00000000" w:rsidRPr="00000000" w14:paraId="0000000F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FY22 Committee Members</w:t>
      </w:r>
    </w:p>
    <w:p w:rsidR="00000000" w:rsidDel="00000000" w:rsidP="00000000" w:rsidRDefault="00000000" w:rsidRPr="00000000" w14:paraId="00000010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Barbara Thomson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Jenny Xu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Darrin Carr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Julia Panke Makela (Board Liaison)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Dawna Reeves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Katherine (Kathyy) Battee-Freeman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Debra Ruddell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Leigh Farrar-Freeman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Dirk Matthews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Lynne Orr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Ellen Weaver Paquette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Villalobos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Jaana Kettunen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Tom Dubbels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Janet Wall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Luke Gorham</w:t>
            </w:r>
          </w:p>
        </w:tc>
      </w:tr>
    </w:tbl>
    <w:p w:rsidR="00000000" w:rsidDel="00000000" w:rsidP="00000000" w:rsidRDefault="00000000" w:rsidRPr="00000000" w14:paraId="00000021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Projected Plan/Work Completed through September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right="-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Developed an online Technology Survey to assess tech readiness of NCDA members, receiving 27 responses. Presented results at the annual NCDA Conference.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right="-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Revised the Client and Practitioner Technology Assessments in Chapter 7 of the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Facilitating Career Development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manual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right="-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partnership with the Training and Education Council, submitted comprehensive reviews of Chapter 7 of the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Facilitating Career Development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manual, updating language and references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right="-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Reviewed 28 vendor links submitted through the NCDA Applications for Internet Sites and forwarded to the board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right="-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Received 15 Tech Tips, 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ubmitted 11 for the monthly Career Convergence newsletter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right="-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Reviewed entire collection of recommended links on the NCDA website, making recommendations for removal or provided updated resources.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right="-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Updated membership of committee through recruitment at NCDA Conference and outreach to existing members.</w:t>
      </w:r>
    </w:p>
    <w:p w:rsidR="00000000" w:rsidDel="00000000" w:rsidP="00000000" w:rsidRDefault="00000000" w:rsidRPr="00000000" w14:paraId="0000002C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Upcoming Projects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right="-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Recruit a new co-chair to work with Jaana Kettunen (replacing Dirk Matthews who is stepping down to chair the Training and Education Council)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right="-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Revise and expand distribution of NCDA Technology Survey. Will need either access to an enhanced survey tool or funds to purchase advanced features on a survey platform.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right="-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Propose and present at the 2023 NCDA Conference in Chicago.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right="-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Continue reviewing Applications for Internet Sites.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right="-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Continue collecting and submitting monthly Tech Tips for Career Convergence.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right="-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Write 1-3 articles about technology and career development to NCDA publications</w:t>
      </w:r>
    </w:p>
    <w:p w:rsidR="00000000" w:rsidDel="00000000" w:rsidP="00000000" w:rsidRDefault="00000000" w:rsidRPr="00000000" w14:paraId="00000035">
      <w:pPr>
        <w:ind w:left="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26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ind w:right="-720"/>
      <w:rPr/>
    </w:pPr>
    <w:r w:rsidDel="00000000" w:rsidR="00000000" w:rsidRPr="00000000">
      <w:rPr>
        <w:rFonts w:ascii="Calibri" w:cs="Calibri" w:eastAsia="Calibri" w:hAnsi="Calibri"/>
        <w:b w:val="1"/>
        <w:color w:val="44546a"/>
        <w:sz w:val="18"/>
        <w:szCs w:val="18"/>
      </w:rPr>
      <w:drawing>
        <wp:inline distB="0" distT="0" distL="114300" distR="114300">
          <wp:extent cx="3239770" cy="5143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39770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7F19"/>
    <w:rPr>
      <w:rFonts w:ascii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semiHidden w:val="1"/>
    <w:unhideWhenUsed w:val="1"/>
    <w:rsid w:val="00EF7F19"/>
    <w:pPr>
      <w:ind w:right="-720"/>
      <w:jc w:val="center"/>
    </w:pPr>
    <w:rPr>
      <w:rFonts w:ascii="Arial" w:hAnsi="Arial"/>
      <w:sz w:val="24"/>
    </w:rPr>
  </w:style>
  <w:style w:type="character" w:styleId="BodyTextChar" w:customStyle="1">
    <w:name w:val="Body Text Char"/>
    <w:link w:val="BodyText"/>
    <w:semiHidden w:val="1"/>
    <w:rsid w:val="00EF7F19"/>
    <w:rPr>
      <w:rFonts w:ascii="Arial" w:cs="Times New Roman" w:eastAsia="Times New Roman" w:hAnsi="Arial"/>
      <w:sz w:val="24"/>
      <w:szCs w:val="20"/>
    </w:rPr>
  </w:style>
  <w:style w:type="character" w:styleId="Hyperlink">
    <w:name w:val="Hyperlink"/>
    <w:uiPriority w:val="99"/>
    <w:unhideWhenUsed w:val="1"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 w:val="1"/>
    <w:unhideWhenUsed w:val="1"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 w:val="1"/>
    <w:rsid w:val="00CE6A6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a.h.kettunen@jyu.fi" TargetMode="External"/><Relationship Id="rId3" Type="http://schemas.openxmlformats.org/officeDocument/2006/relationships/fontTable" Target="fontTable.xml"/><Relationship Id="rId7" Type="http://schemas.openxmlformats.org/officeDocument/2006/relationships/hyperlink" Target="mailto:dirkwmatthews@gmail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hyperlink" Target="mailto:jaana.h.kettunen@jyu.fi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YQRIL7czcacVsvxouzdD3Xu/2g==">AMUW2mW1khRrWRS3q8c9GzKdWrFmhqiVYS2emmvsP0FE7711EqMj0K9Yss4rm+bALsMr/p0Hlf34PdJpcqfGAAPKHKz8NS0fDfi+NpiHMXWuxVW4lccjpWk=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7347A9F-102B-4859-950F-4098169EA79D}"/>
</file>

<file path=customXML/itemProps3.xml><?xml version="1.0" encoding="utf-8"?>
<ds:datastoreItem xmlns:ds="http://schemas.openxmlformats.org/officeDocument/2006/customXml" ds:itemID="{2F8622E7-F47C-4DEC-8693-55DBF44024C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2020-08-11T14:12:00Z</dcterms:created>
  <dc:creator>dpennington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